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6F2" w14:textId="5F56210E" w:rsidR="008A28AC" w:rsidRPr="001F060C" w:rsidRDefault="008A28AC" w:rsidP="008A28AC">
      <w:pPr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</w:pPr>
      <w:r w:rsidRPr="001F060C">
        <w:rPr>
          <w:rFonts w:ascii="Avenir Next LT Pro" w:eastAsia="Times New Roman" w:hAnsi="Avenir Next LT Pro" w:cs="Arial"/>
          <w:b/>
          <w:bCs/>
          <w:color w:val="000000"/>
          <w:sz w:val="22"/>
          <w:szCs w:val="22"/>
        </w:rPr>
        <w:t>TMC email to send out to prospects</w:t>
      </w:r>
    </w:p>
    <w:p w14:paraId="063F0AD4" w14:textId="77777777" w:rsidR="001F060C" w:rsidRPr="001F060C" w:rsidRDefault="001F060C" w:rsidP="008A28AC">
      <w:pPr>
        <w:rPr>
          <w:rFonts w:ascii="Avenir Next LT Pro" w:eastAsia="Times New Roman" w:hAnsi="Avenir Next LT Pro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7710"/>
      </w:tblGrid>
      <w:tr w:rsidR="008A28AC" w:rsidRPr="001F060C" w14:paraId="49C7781A" w14:textId="77777777" w:rsidTr="001F060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B7F5A" w14:textId="77777777" w:rsidR="008A28AC" w:rsidRPr="001F060C" w:rsidRDefault="008A28AC" w:rsidP="008A28AC">
            <w:pPr>
              <w:rPr>
                <w:rFonts w:ascii="Avenir Next LT Pro" w:eastAsia="Times New Roman" w:hAnsi="Avenir Next LT Pro" w:cs="Times New Roman"/>
              </w:rPr>
            </w:pPr>
            <w:r w:rsidRPr="001F060C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Subject </w:t>
            </w:r>
          </w:p>
          <w:p w14:paraId="09F16695" w14:textId="77777777" w:rsidR="008A28AC" w:rsidRPr="001F060C" w:rsidRDefault="008A28AC" w:rsidP="008A28AC">
            <w:pPr>
              <w:rPr>
                <w:rFonts w:ascii="Avenir Next LT Pro" w:eastAsia="Times New Roman" w:hAnsi="Avenir Next LT Pro" w:cs="Times New Roman"/>
              </w:rPr>
            </w:pPr>
            <w:r w:rsidRPr="001F060C">
              <w:rPr>
                <w:rFonts w:ascii="Avenir Next LT Pro" w:eastAsia="Times New Roman" w:hAnsi="Avenir Next LT Pro" w:cs="Arial"/>
                <w:color w:val="808080"/>
                <w:sz w:val="16"/>
                <w:szCs w:val="16"/>
              </w:rPr>
              <w:t>[Not to exceed 50 characters]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90F2A" w14:textId="77777777" w:rsidR="008A28AC" w:rsidRPr="001F060C" w:rsidRDefault="008A28AC" w:rsidP="008A28AC">
            <w:pPr>
              <w:rPr>
                <w:rFonts w:ascii="Avenir Next LT Pro" w:eastAsia="Times New Roman" w:hAnsi="Avenir Next LT Pro" w:cs="Times New Roman"/>
              </w:rPr>
            </w:pPr>
            <w:r w:rsidRPr="001F060C">
              <w:rPr>
                <w:rFonts w:ascii="Avenir Next LT Pro" w:eastAsia="Times New Roman" w:hAnsi="Avenir Next LT Pro" w:cs="Times New Roman"/>
                <w:color w:val="3C4043"/>
                <w:sz w:val="21"/>
                <w:szCs w:val="21"/>
                <w:shd w:val="clear" w:color="auto" w:fill="FFFFFF"/>
              </w:rPr>
              <w:t>Upgrade your travel program to first class</w:t>
            </w:r>
          </w:p>
        </w:tc>
      </w:tr>
      <w:tr w:rsidR="008A28AC" w:rsidRPr="001F060C" w14:paraId="66EEE3C4" w14:textId="77777777" w:rsidTr="001F060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75FFB" w14:textId="77777777" w:rsidR="008A28AC" w:rsidRPr="001F060C" w:rsidRDefault="008A28AC" w:rsidP="008A28AC">
            <w:pPr>
              <w:rPr>
                <w:rFonts w:ascii="Avenir Next LT Pro" w:eastAsia="Times New Roman" w:hAnsi="Avenir Next LT Pro" w:cs="Times New Roman"/>
              </w:rPr>
            </w:pPr>
            <w:r w:rsidRPr="001F060C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Primary Msg: Body Content </w:t>
            </w:r>
          </w:p>
          <w:p w14:paraId="2709CE31" w14:textId="77777777" w:rsidR="008A28AC" w:rsidRPr="001F060C" w:rsidRDefault="008A28AC" w:rsidP="008A28AC">
            <w:pPr>
              <w:rPr>
                <w:rFonts w:ascii="Avenir Next LT Pro" w:eastAsia="Times New Roman" w:hAnsi="Avenir Next LT Pro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7F582" w14:textId="77777777" w:rsidR="008A28AC" w:rsidRPr="001F060C" w:rsidRDefault="008A28AC" w:rsidP="008A28AC">
            <w:pPr>
              <w:rPr>
                <w:rFonts w:ascii="Avenir Next LT Pro" w:eastAsia="Times New Roman" w:hAnsi="Avenir Next LT Pro" w:cs="Times New Roman"/>
              </w:rPr>
            </w:pPr>
            <w:r w:rsidRPr="001F060C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{{FIRSTNAME}},</w:t>
            </w:r>
          </w:p>
          <w:p w14:paraId="03D24F8D" w14:textId="77777777" w:rsidR="008A28AC" w:rsidRPr="001F060C" w:rsidRDefault="008A28AC" w:rsidP="008A28AC">
            <w:pPr>
              <w:rPr>
                <w:rFonts w:ascii="Avenir Next LT Pro" w:eastAsia="Times New Roman" w:hAnsi="Avenir Next LT Pro" w:cs="Times New Roman"/>
              </w:rPr>
            </w:pPr>
          </w:p>
          <w:p w14:paraId="3642871A" w14:textId="2B9B9675" w:rsidR="008A28AC" w:rsidRPr="001F060C" w:rsidRDefault="008A28AC" w:rsidP="008A28AC">
            <w:pPr>
              <w:rPr>
                <w:rFonts w:ascii="Avenir Next LT Pro" w:eastAsia="Times New Roman" w:hAnsi="Avenir Next LT Pro" w:cs="Times New Roman"/>
              </w:rPr>
            </w:pPr>
            <w:r w:rsidRPr="001F060C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With </w:t>
            </w:r>
            <w:r w:rsidR="00B64A76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Deem</w:t>
            </w:r>
            <w:r w:rsidRPr="001F060C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, powered by Deem, you get an effortless global travel management platform that improves adoption and controls spending. And now that </w:t>
            </w:r>
            <w:r w:rsidR="00B64A76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Deem</w:t>
            </w:r>
            <w:r w:rsidRPr="001F060C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 xml:space="preserve"> is available on both iOS and Android, you have more options to give travelers:</w:t>
            </w:r>
          </w:p>
          <w:p w14:paraId="3145B0BC" w14:textId="77777777" w:rsidR="008A28AC" w:rsidRPr="001F060C" w:rsidRDefault="008A28AC" w:rsidP="008A28AC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1F060C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Simplified booking and modifications</w:t>
            </w:r>
          </w:p>
          <w:p w14:paraId="5999F04A" w14:textId="77777777" w:rsidR="008A28AC" w:rsidRPr="001F060C" w:rsidRDefault="008A28AC" w:rsidP="008A28AC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1F060C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Faster travel searches and more airfare options</w:t>
            </w:r>
          </w:p>
          <w:p w14:paraId="01A4387A" w14:textId="77777777" w:rsidR="008A28AC" w:rsidRPr="001F060C" w:rsidRDefault="008A28AC" w:rsidP="008A28AC">
            <w:pPr>
              <w:numPr>
                <w:ilvl w:val="0"/>
                <w:numId w:val="1"/>
              </w:numPr>
              <w:textAlignment w:val="baseline"/>
              <w:rPr>
                <w:rFonts w:ascii="Avenir Next LT Pro" w:eastAsia="Times New Roman" w:hAnsi="Avenir Next LT Pro" w:cs="Arial"/>
                <w:color w:val="000000"/>
                <w:sz w:val="22"/>
                <w:szCs w:val="22"/>
              </w:rPr>
            </w:pPr>
            <w:r w:rsidRPr="001F060C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Superior duty of care functionality</w:t>
            </w:r>
          </w:p>
          <w:p w14:paraId="141761E3" w14:textId="77777777" w:rsidR="008A28AC" w:rsidRPr="001F060C" w:rsidRDefault="008A28AC" w:rsidP="008A28AC">
            <w:pPr>
              <w:rPr>
                <w:rFonts w:ascii="Avenir Next LT Pro" w:eastAsia="Times New Roman" w:hAnsi="Avenir Next LT Pro" w:cs="Times New Roman"/>
              </w:rPr>
            </w:pPr>
          </w:p>
          <w:p w14:paraId="6012F278" w14:textId="77777777" w:rsidR="008A28AC" w:rsidRPr="001F060C" w:rsidRDefault="008A28AC" w:rsidP="008A28AC">
            <w:pPr>
              <w:rPr>
                <w:rFonts w:ascii="Avenir Next LT Pro" w:eastAsia="Times New Roman" w:hAnsi="Avenir Next LT Pro" w:cs="Times New Roman"/>
              </w:rPr>
            </w:pPr>
            <w:r w:rsidRPr="001F060C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Best regards,</w:t>
            </w:r>
          </w:p>
          <w:p w14:paraId="51ECC2FE" w14:textId="77777777" w:rsidR="008A28AC" w:rsidRPr="001F060C" w:rsidRDefault="008A28AC" w:rsidP="008A28AC">
            <w:pPr>
              <w:rPr>
                <w:rFonts w:ascii="Avenir Next LT Pro" w:eastAsia="Times New Roman" w:hAnsi="Avenir Next LT Pro" w:cs="Times New Roman"/>
              </w:rPr>
            </w:pPr>
            <w:r w:rsidRPr="001F060C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{{NURTURE PERSON’S SIGNATURE}}</w:t>
            </w:r>
          </w:p>
          <w:p w14:paraId="030160E5" w14:textId="77777777" w:rsidR="008A28AC" w:rsidRPr="001F060C" w:rsidRDefault="008A28AC" w:rsidP="008A28AC">
            <w:pPr>
              <w:rPr>
                <w:rFonts w:ascii="Avenir Next LT Pro" w:eastAsia="Times New Roman" w:hAnsi="Avenir Next LT Pro" w:cs="Times New Roman"/>
              </w:rPr>
            </w:pPr>
          </w:p>
        </w:tc>
      </w:tr>
      <w:tr w:rsidR="008A28AC" w:rsidRPr="001F060C" w14:paraId="544D00CE" w14:textId="77777777" w:rsidTr="001F060C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4C758" w14:textId="77777777" w:rsidR="008A28AC" w:rsidRPr="001F060C" w:rsidRDefault="008A28AC" w:rsidP="008A28AC">
            <w:pPr>
              <w:rPr>
                <w:rFonts w:ascii="Avenir Next LT Pro" w:eastAsia="Times New Roman" w:hAnsi="Avenir Next LT Pro" w:cs="Times New Roman"/>
              </w:rPr>
            </w:pPr>
            <w:r w:rsidRPr="001F060C">
              <w:rPr>
                <w:rFonts w:ascii="Avenir Next LT Pro" w:eastAsia="Times New Roman" w:hAnsi="Avenir Next LT Pro" w:cs="Arial"/>
                <w:b/>
                <w:bCs/>
                <w:color w:val="000000"/>
                <w:sz w:val="22"/>
                <w:szCs w:val="22"/>
              </w:rPr>
              <w:t>CTA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07673" w14:textId="77777777" w:rsidR="008A28AC" w:rsidRPr="001F060C" w:rsidRDefault="008A28AC" w:rsidP="008A28AC">
            <w:pPr>
              <w:rPr>
                <w:rFonts w:ascii="Avenir Next LT Pro" w:eastAsia="Times New Roman" w:hAnsi="Avenir Next LT Pro" w:cs="Times New Roman"/>
              </w:rPr>
            </w:pPr>
            <w:r w:rsidRPr="001F060C">
              <w:rPr>
                <w:rFonts w:ascii="Avenir Next LT Pro" w:eastAsia="Times New Roman" w:hAnsi="Avenir Next LT Pro" w:cs="Calibri"/>
                <w:color w:val="000000"/>
                <w:sz w:val="22"/>
                <w:szCs w:val="22"/>
              </w:rPr>
              <w:t>Learn more</w:t>
            </w:r>
          </w:p>
        </w:tc>
      </w:tr>
    </w:tbl>
    <w:p w14:paraId="080C7FDC" w14:textId="77777777" w:rsidR="00946DA0" w:rsidRPr="001F060C" w:rsidRDefault="00000000">
      <w:pPr>
        <w:rPr>
          <w:rFonts w:ascii="Avenir Next LT Pro" w:hAnsi="Avenir Next LT Pro"/>
        </w:rPr>
      </w:pPr>
    </w:p>
    <w:sectPr w:rsidR="00946DA0" w:rsidRPr="001F060C" w:rsidSect="00C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411D"/>
    <w:multiLevelType w:val="multilevel"/>
    <w:tmpl w:val="5468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959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AC"/>
    <w:rsid w:val="001F060C"/>
    <w:rsid w:val="0053115D"/>
    <w:rsid w:val="008A28AC"/>
    <w:rsid w:val="00B64A76"/>
    <w:rsid w:val="00C6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9D1B1"/>
  <w15:chartTrackingRefBased/>
  <w15:docId w15:val="{88AFED63-E2D7-9C4E-BE12-41A31BD7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7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Phung</dc:creator>
  <cp:keywords/>
  <dc:description/>
  <cp:lastModifiedBy>My Phung</cp:lastModifiedBy>
  <cp:revision>3</cp:revision>
  <dcterms:created xsi:type="dcterms:W3CDTF">2021-09-08T16:39:00Z</dcterms:created>
  <dcterms:modified xsi:type="dcterms:W3CDTF">2023-07-20T05:48:00Z</dcterms:modified>
</cp:coreProperties>
</file>